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F49" w:rsidRPr="00A41251" w:rsidRDefault="00790F49" w:rsidP="00790F49">
      <w:pPr>
        <w:spacing w:before="240" w:after="360"/>
        <w:ind w:right="-32"/>
        <w:jc w:val="both"/>
        <w:rPr>
          <w:rFonts w:eastAsia="Calibri" w:cs="Arial"/>
          <w:b/>
          <w:sz w:val="28"/>
          <w:szCs w:val="28"/>
        </w:rPr>
      </w:pPr>
      <w:r w:rsidRPr="00A41251">
        <w:rPr>
          <w:rFonts w:eastAsia="Calibri" w:cs="Arial"/>
          <w:b/>
          <w:sz w:val="28"/>
          <w:szCs w:val="28"/>
        </w:rPr>
        <w:t>Auditprogramm</w:t>
      </w:r>
    </w:p>
    <w:tbl>
      <w:tblPr>
        <w:tblW w:w="14042" w:type="dxa"/>
        <w:tblInd w:w="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9"/>
        <w:gridCol w:w="837"/>
        <w:gridCol w:w="904"/>
        <w:gridCol w:w="723"/>
        <w:gridCol w:w="1085"/>
        <w:gridCol w:w="1020"/>
        <w:gridCol w:w="1543"/>
        <w:gridCol w:w="1083"/>
        <w:gridCol w:w="901"/>
        <w:gridCol w:w="852"/>
        <w:gridCol w:w="851"/>
        <w:gridCol w:w="724"/>
      </w:tblGrid>
      <w:tr w:rsidR="00790F49" w:rsidRPr="00BC2A58" w:rsidTr="00790F49">
        <w:trPr>
          <w:trHeight w:val="270"/>
          <w:tblHeader/>
        </w:trPr>
        <w:tc>
          <w:tcPr>
            <w:tcW w:w="35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0F49" w:rsidRPr="00BC2A58" w:rsidRDefault="00790F49" w:rsidP="0084704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BC2A58">
              <w:rPr>
                <w:rFonts w:cs="Arial"/>
                <w:b/>
                <w:bCs/>
                <w:sz w:val="20"/>
              </w:rPr>
              <w:t>Anforderungen/</w:t>
            </w:r>
            <w:r w:rsidRPr="00BC2A58">
              <w:rPr>
                <w:rFonts w:cs="Arial"/>
                <w:b/>
                <w:bCs/>
                <w:sz w:val="20"/>
              </w:rPr>
              <w:br/>
              <w:t>Bereich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0F49" w:rsidRPr="00BC2A58" w:rsidRDefault="00790F49" w:rsidP="0084704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BC2A58">
              <w:rPr>
                <w:rFonts w:cs="Arial"/>
                <w:b/>
                <w:bCs/>
                <w:sz w:val="20"/>
              </w:rPr>
              <w:t>Kap.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0F49" w:rsidRPr="00BC2A58" w:rsidRDefault="00790F49" w:rsidP="0084704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BC2A58">
              <w:rPr>
                <w:rFonts w:cs="Arial"/>
                <w:b/>
                <w:bCs/>
                <w:sz w:val="20"/>
              </w:rPr>
              <w:t>Leitung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0F49" w:rsidRPr="00BC2A58" w:rsidRDefault="00790F49" w:rsidP="0084704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BC2A58">
              <w:rPr>
                <w:rFonts w:cs="Arial"/>
                <w:b/>
                <w:bCs/>
                <w:sz w:val="20"/>
              </w:rPr>
              <w:t>MB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0F49" w:rsidRPr="00BC2A58" w:rsidRDefault="00790F49" w:rsidP="00847047">
            <w:pPr>
              <w:jc w:val="center"/>
              <w:rPr>
                <w:rFonts w:cs="Arial"/>
                <w:b/>
                <w:bCs/>
                <w:sz w:val="20"/>
              </w:rPr>
            </w:pPr>
            <w:proofErr w:type="spellStart"/>
            <w:r w:rsidRPr="00BC2A58">
              <w:rPr>
                <w:rFonts w:cs="Arial"/>
                <w:b/>
                <w:bCs/>
                <w:sz w:val="20"/>
              </w:rPr>
              <w:t>Produk-tion</w:t>
            </w:r>
            <w:proofErr w:type="spellEnd"/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0F49" w:rsidRPr="00BC2A58" w:rsidRDefault="00790F49" w:rsidP="0084704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BC2A58">
              <w:rPr>
                <w:rFonts w:cs="Arial"/>
                <w:b/>
                <w:bCs/>
                <w:sz w:val="20"/>
              </w:rPr>
              <w:t>Technik</w:t>
            </w: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0F49" w:rsidRPr="00BC2A58" w:rsidRDefault="00790F49" w:rsidP="0084704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BC2A58">
              <w:rPr>
                <w:rFonts w:cs="Arial"/>
                <w:b/>
                <w:bCs/>
                <w:sz w:val="20"/>
              </w:rPr>
              <w:t>Beschaffung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0F49" w:rsidRPr="00BC2A58" w:rsidRDefault="00790F49" w:rsidP="0084704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BC2A58">
              <w:rPr>
                <w:rFonts w:cs="Arial"/>
                <w:b/>
                <w:bCs/>
                <w:sz w:val="20"/>
              </w:rPr>
              <w:t>Lager/</w:t>
            </w:r>
          </w:p>
          <w:p w:rsidR="00790F49" w:rsidRPr="00BC2A58" w:rsidRDefault="00790F49" w:rsidP="00847047">
            <w:pPr>
              <w:jc w:val="center"/>
              <w:rPr>
                <w:rFonts w:cs="Arial"/>
                <w:b/>
                <w:bCs/>
                <w:sz w:val="20"/>
              </w:rPr>
            </w:pPr>
            <w:r w:rsidRPr="00BC2A58">
              <w:rPr>
                <w:rFonts w:cs="Arial"/>
                <w:b/>
                <w:bCs/>
                <w:sz w:val="20"/>
              </w:rPr>
              <w:t>Versand</w:t>
            </w: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0F49" w:rsidRPr="00BC2A58" w:rsidRDefault="00790F49" w:rsidP="00847047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0F49" w:rsidRPr="00BC2A58" w:rsidRDefault="00790F49" w:rsidP="00847047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F49" w:rsidRPr="00BC2A58" w:rsidRDefault="00790F49" w:rsidP="00847047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0F49" w:rsidRPr="00BC2A58" w:rsidRDefault="00790F49" w:rsidP="00847047">
            <w:pPr>
              <w:jc w:val="center"/>
              <w:rPr>
                <w:rFonts w:cs="Arial"/>
                <w:b/>
                <w:bCs/>
                <w:sz w:val="20"/>
              </w:rPr>
            </w:pPr>
          </w:p>
        </w:tc>
      </w:tr>
      <w:tr w:rsidR="00790F49" w:rsidRPr="005C1318" w:rsidTr="00790F49">
        <w:trPr>
          <w:trHeight w:val="255"/>
        </w:trPr>
        <w:tc>
          <w:tcPr>
            <w:tcW w:w="12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5C1318" w:rsidRDefault="00790F49" w:rsidP="00790F49">
            <w:pPr>
              <w:ind w:right="-32"/>
              <w:rPr>
                <w:b/>
                <w:bCs/>
                <w:sz w:val="18"/>
                <w:szCs w:val="18"/>
              </w:rPr>
            </w:pPr>
            <w:r w:rsidRPr="00BC2A58">
              <w:rPr>
                <w:b/>
                <w:bCs/>
                <w:sz w:val="18"/>
                <w:szCs w:val="18"/>
              </w:rPr>
              <w:t>4. Kontext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790F49" w:rsidRPr="00BC2A58" w:rsidRDefault="00790F49" w:rsidP="00790F49">
            <w:pPr>
              <w:ind w:right="-32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790F49" w:rsidRPr="00BC2A58" w:rsidRDefault="00790F49" w:rsidP="00790F49">
            <w:pPr>
              <w:ind w:right="-32"/>
              <w:rPr>
                <w:b/>
                <w:bCs/>
                <w:sz w:val="18"/>
                <w:szCs w:val="18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 xml:space="preserve">Kontext des Unternehmens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ind w:right="-23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4.1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  <w:r w:rsidRPr="00BC2A58">
              <w:rPr>
                <w:rFonts w:eastAsia="Arial Unicode MS" w:cs="Arial"/>
                <w:caps/>
                <w:sz w:val="20"/>
              </w:rPr>
              <w:t>x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 xml:space="preserve">Erfordernisse und Erwartungen interessierter Parteien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4.2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  <w:r w:rsidRPr="00BC2A58">
              <w:rPr>
                <w:rFonts w:eastAsia="Arial Unicode MS" w:cs="Arial"/>
                <w:caps/>
                <w:sz w:val="20"/>
              </w:rPr>
              <w:t>x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Anwendungsbereich des MS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4.3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  <w:r w:rsidRPr="00BC2A58">
              <w:rPr>
                <w:rFonts w:eastAsia="Arial Unicode MS" w:cs="Arial"/>
                <w:caps/>
                <w:sz w:val="20"/>
              </w:rPr>
              <w:t>X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790F49">
        <w:trPr>
          <w:trHeight w:val="255"/>
        </w:trPr>
        <w:tc>
          <w:tcPr>
            <w:tcW w:w="3519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Managementsystem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4.4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  <w:r w:rsidRPr="00BC2A58">
              <w:rPr>
                <w:rFonts w:eastAsia="Arial Unicode MS" w:cs="Arial"/>
                <w:caps/>
                <w:sz w:val="20"/>
              </w:rPr>
              <w:t>X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790F49">
        <w:trPr>
          <w:trHeight w:val="255"/>
        </w:trPr>
        <w:tc>
          <w:tcPr>
            <w:tcW w:w="12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790F49">
            <w:pPr>
              <w:ind w:right="-32"/>
              <w:rPr>
                <w:rFonts w:eastAsia="Arial Unicode MS" w:cs="Arial"/>
                <w:caps/>
                <w:sz w:val="20"/>
              </w:rPr>
            </w:pPr>
            <w:r w:rsidRPr="00BC2A58">
              <w:rPr>
                <w:b/>
                <w:bCs/>
                <w:sz w:val="18"/>
                <w:szCs w:val="18"/>
              </w:rPr>
              <w:t>5. Führung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790F49" w:rsidRPr="00BC2A58" w:rsidRDefault="00790F49" w:rsidP="00790F49">
            <w:pPr>
              <w:ind w:right="-32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790F49" w:rsidRPr="00BC2A58" w:rsidRDefault="00790F49" w:rsidP="00790F49">
            <w:pPr>
              <w:ind w:right="-32"/>
              <w:rPr>
                <w:b/>
                <w:bCs/>
                <w:sz w:val="18"/>
                <w:szCs w:val="18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 xml:space="preserve">Führung und Verpflichtung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5.1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Politik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5.2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  <w:r w:rsidRPr="00BC2A58">
              <w:rPr>
                <w:rFonts w:eastAsia="Arial Unicode MS" w:cs="Arial"/>
                <w:caps/>
                <w:sz w:val="20"/>
              </w:rPr>
              <w:t>x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Rollen, Verantwortlichkeiten und Befugnisse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5.3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  <w:r w:rsidRPr="00BC2A58">
              <w:rPr>
                <w:rFonts w:eastAsia="Arial Unicode MS" w:cs="Arial"/>
                <w:caps/>
                <w:sz w:val="20"/>
              </w:rPr>
              <w:t>x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790F49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Mitbestimmung und Beratung von Arbeitnehmern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5.4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790F49">
        <w:trPr>
          <w:trHeight w:val="255"/>
        </w:trPr>
        <w:tc>
          <w:tcPr>
            <w:tcW w:w="12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790F49">
            <w:pPr>
              <w:ind w:right="-32"/>
              <w:rPr>
                <w:rFonts w:eastAsia="Arial Unicode MS" w:cs="Arial"/>
                <w:caps/>
                <w:sz w:val="20"/>
              </w:rPr>
            </w:pPr>
            <w:r w:rsidRPr="00BC2A58">
              <w:rPr>
                <w:b/>
                <w:bCs/>
                <w:sz w:val="18"/>
                <w:szCs w:val="18"/>
              </w:rPr>
              <w:t>6. Planung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790F49" w:rsidRPr="00BC2A58" w:rsidRDefault="00790F49" w:rsidP="00790F49">
            <w:pPr>
              <w:ind w:right="-32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790F49" w:rsidRPr="00BC2A58" w:rsidRDefault="00790F49" w:rsidP="00790F49">
            <w:pPr>
              <w:ind w:right="-32"/>
              <w:rPr>
                <w:b/>
                <w:bCs/>
                <w:sz w:val="18"/>
                <w:szCs w:val="18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 xml:space="preserve">Maßnahmen zum Umgang mit Risiken und Chancen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6.1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  <w:r w:rsidRPr="00BC2A58">
              <w:rPr>
                <w:rFonts w:eastAsia="Arial Unicode MS" w:cs="Arial"/>
                <w:caps/>
                <w:sz w:val="20"/>
              </w:rPr>
              <w:t>x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 xml:space="preserve">Ziele und Planung zu deren Erreichung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6.2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246320" w:rsidP="00246320">
            <w:pPr>
              <w:jc w:val="center"/>
              <w:rPr>
                <w:rFonts w:eastAsia="Arial Unicode MS" w:cs="Arial"/>
                <w:caps/>
                <w:sz w:val="20"/>
              </w:rPr>
            </w:pPr>
            <w:r>
              <w:rPr>
                <w:rFonts w:eastAsia="Arial Unicode MS" w:cs="Arial"/>
                <w:caps/>
                <w:sz w:val="20"/>
              </w:rPr>
              <w:t>2020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790F49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lastRenderedPageBreak/>
              <w:t xml:space="preserve">Planung von Änderungen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6.3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246320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  <w:r>
              <w:rPr>
                <w:rFonts w:eastAsia="Arial Unicode MS" w:cs="Arial"/>
                <w:caps/>
                <w:sz w:val="20"/>
              </w:rPr>
              <w:t>2021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790F49">
        <w:trPr>
          <w:trHeight w:val="255"/>
        </w:trPr>
        <w:tc>
          <w:tcPr>
            <w:tcW w:w="12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790F49">
            <w:pPr>
              <w:ind w:right="-32"/>
              <w:rPr>
                <w:rFonts w:eastAsia="Arial Unicode MS" w:cs="Arial"/>
                <w:caps/>
                <w:sz w:val="20"/>
              </w:rPr>
            </w:pPr>
            <w:r w:rsidRPr="00BC2A58">
              <w:rPr>
                <w:b/>
                <w:bCs/>
                <w:sz w:val="18"/>
                <w:szCs w:val="18"/>
              </w:rPr>
              <w:t>7. Unterstützung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790F49" w:rsidRPr="00BC2A58" w:rsidRDefault="00790F49" w:rsidP="00790F49">
            <w:pPr>
              <w:ind w:right="-32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790F49" w:rsidRPr="00BC2A58" w:rsidRDefault="00790F49" w:rsidP="00790F49">
            <w:pPr>
              <w:ind w:right="-32"/>
              <w:rPr>
                <w:b/>
                <w:bCs/>
                <w:sz w:val="18"/>
                <w:szCs w:val="18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 xml:space="preserve">Ressourcen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7.1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246320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  <w:r>
              <w:rPr>
                <w:rFonts w:eastAsia="Arial Unicode MS" w:cs="Arial"/>
                <w:caps/>
                <w:sz w:val="20"/>
              </w:rPr>
              <w:t>2022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 xml:space="preserve">Kompetenz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7.2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 xml:space="preserve">Bewusstsein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7.3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 xml:space="preserve">Kommunikation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7.4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246320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  <w:r>
              <w:rPr>
                <w:rFonts w:eastAsia="Arial Unicode MS" w:cs="Arial"/>
                <w:caps/>
                <w:sz w:val="20"/>
              </w:rPr>
              <w:t>2020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246320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  <w:r>
              <w:rPr>
                <w:rFonts w:eastAsia="Arial Unicode MS" w:cs="Arial"/>
                <w:caps/>
                <w:sz w:val="20"/>
              </w:rPr>
              <w:t>2021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790F49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 xml:space="preserve">Dokumentierte Information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7.5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246320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  <w:r>
              <w:rPr>
                <w:rFonts w:eastAsia="Arial Unicode MS" w:cs="Arial"/>
                <w:caps/>
                <w:sz w:val="20"/>
              </w:rPr>
              <w:t>2021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246320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  <w:r>
              <w:rPr>
                <w:rFonts w:eastAsia="Arial Unicode MS" w:cs="Arial"/>
                <w:caps/>
                <w:sz w:val="20"/>
              </w:rPr>
              <w:t>2022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790F49">
        <w:trPr>
          <w:trHeight w:val="255"/>
        </w:trPr>
        <w:tc>
          <w:tcPr>
            <w:tcW w:w="12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eastAsia="Arial Unicode MS" w:hAnsi="Verdana"/>
                <w:caps/>
                <w:sz w:val="20"/>
              </w:rPr>
            </w:pPr>
            <w:r w:rsidRPr="00BC2A58">
              <w:rPr>
                <w:rFonts w:ascii="Verdana" w:hAnsi="Verdana"/>
                <w:b/>
                <w:bCs/>
                <w:sz w:val="18"/>
                <w:szCs w:val="18"/>
              </w:rPr>
              <w:t>8. Betrieb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 xml:space="preserve">Betriebliche Planung und Steuerung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8.1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246320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  <w:r>
              <w:rPr>
                <w:rFonts w:eastAsia="Arial Unicode MS" w:cs="Arial"/>
                <w:caps/>
                <w:sz w:val="20"/>
              </w:rPr>
              <w:t>2022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Auslegung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8.2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 xml:space="preserve">Anforderungen an Produkte und Dienstleistungen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8.2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  <w:r w:rsidRPr="00BC2A58">
              <w:rPr>
                <w:rFonts w:eastAsia="Arial Unicode MS" w:cs="Arial"/>
                <w:caps/>
                <w:sz w:val="20"/>
              </w:rPr>
              <w:t>x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Beschaffung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8.3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246320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  <w:r>
              <w:rPr>
                <w:rFonts w:eastAsia="Arial Unicode MS" w:cs="Arial"/>
                <w:caps/>
                <w:sz w:val="20"/>
              </w:rPr>
              <w:t>2022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Kontrolle extern bereitgestellter Produkte und Dienstleistungen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8.4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246320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  <w:r>
              <w:rPr>
                <w:rFonts w:eastAsia="Arial Unicode MS" w:cs="Arial"/>
                <w:caps/>
                <w:sz w:val="20"/>
              </w:rPr>
              <w:t>2022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 xml:space="preserve">Steuerung der Produktion und Dienstleistungserbringung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8.5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 xml:space="preserve">Freigabe von Produkten und Dienstleistungen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8.6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790F49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lastRenderedPageBreak/>
              <w:t xml:space="preserve">Steuerung nichtkonformer Ergebnisse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8.7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790F49">
        <w:trPr>
          <w:trHeight w:val="255"/>
        </w:trPr>
        <w:tc>
          <w:tcPr>
            <w:tcW w:w="12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790F49">
            <w:pPr>
              <w:ind w:right="-32"/>
              <w:rPr>
                <w:rFonts w:eastAsia="Arial Unicode MS" w:cs="Arial"/>
                <w:caps/>
                <w:sz w:val="20"/>
              </w:rPr>
            </w:pPr>
            <w:r w:rsidRPr="00BC2A58">
              <w:rPr>
                <w:b/>
                <w:bCs/>
                <w:sz w:val="18"/>
                <w:szCs w:val="18"/>
              </w:rPr>
              <w:t>9. Bewertung der Leistung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790F49" w:rsidRPr="00BC2A58" w:rsidRDefault="00790F49" w:rsidP="00790F49">
            <w:pPr>
              <w:ind w:right="-32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790F49" w:rsidRPr="00BC2A58" w:rsidRDefault="00790F49" w:rsidP="00790F49">
            <w:pPr>
              <w:ind w:right="-32"/>
              <w:rPr>
                <w:b/>
                <w:bCs/>
                <w:sz w:val="18"/>
                <w:szCs w:val="18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 xml:space="preserve">Überwachung, Messung, Analyse und Bewertung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9.1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 xml:space="preserve">Internes Audit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9.2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790F49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 xml:space="preserve">Managementbewertung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9.3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790F49">
        <w:trPr>
          <w:trHeight w:val="255"/>
        </w:trPr>
        <w:tc>
          <w:tcPr>
            <w:tcW w:w="1246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ABF8F" w:themeFill="accent6" w:themeFillTint="99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790F49">
            <w:pPr>
              <w:pStyle w:val="Default"/>
              <w:ind w:right="-32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b/>
                <w:bCs/>
                <w:sz w:val="18"/>
                <w:szCs w:val="18"/>
              </w:rPr>
              <w:t>10 Verbesserung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ABF8F" w:themeFill="accent6" w:themeFillTint="99"/>
          </w:tcPr>
          <w:p w:rsidR="00790F49" w:rsidRPr="00BC2A58" w:rsidRDefault="00790F49" w:rsidP="00790F49">
            <w:pPr>
              <w:pStyle w:val="Default"/>
              <w:ind w:right="-32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ABF8F" w:themeFill="accent6" w:themeFillTint="99"/>
          </w:tcPr>
          <w:p w:rsidR="00790F49" w:rsidRPr="00BC2A58" w:rsidRDefault="00790F49" w:rsidP="00790F49">
            <w:pPr>
              <w:pStyle w:val="Default"/>
              <w:ind w:right="-32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Verbesserung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10.1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 xml:space="preserve">Nichtkonformität und Korrekturmaßnahmen 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10.2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  <w:tr w:rsidR="00790F49" w:rsidRPr="00BC2A58" w:rsidTr="00847047">
        <w:trPr>
          <w:trHeight w:val="255"/>
        </w:trPr>
        <w:tc>
          <w:tcPr>
            <w:tcW w:w="3519" w:type="dxa"/>
            <w:tcBorders>
              <w:top w:val="nil"/>
              <w:bottom w:val="single" w:sz="4" w:space="0" w:color="auto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90F49" w:rsidRPr="00BC2A58" w:rsidRDefault="00790F49" w:rsidP="00847047">
            <w:pPr>
              <w:rPr>
                <w:rFonts w:cs="Arial"/>
                <w:sz w:val="20"/>
              </w:rPr>
            </w:pPr>
            <w:r w:rsidRPr="00BC2A58">
              <w:rPr>
                <w:sz w:val="18"/>
                <w:szCs w:val="18"/>
              </w:rPr>
              <w:t>Fortlaufende Verbesserung</w:t>
            </w:r>
          </w:p>
        </w:tc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pStyle w:val="Default"/>
              <w:jc w:val="center"/>
              <w:rPr>
                <w:rFonts w:ascii="Verdana" w:hAnsi="Verdana"/>
                <w:sz w:val="18"/>
                <w:szCs w:val="18"/>
              </w:rPr>
            </w:pPr>
            <w:r w:rsidRPr="00BC2A58">
              <w:rPr>
                <w:rFonts w:ascii="Verdana" w:hAnsi="Verdana"/>
                <w:sz w:val="18"/>
                <w:szCs w:val="18"/>
              </w:rPr>
              <w:t>10.3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90F49" w:rsidRPr="00BC2A58" w:rsidRDefault="00790F49" w:rsidP="00847047">
            <w:pPr>
              <w:jc w:val="center"/>
              <w:rPr>
                <w:rFonts w:eastAsia="Arial Unicode MS" w:cs="Arial"/>
                <w:caps/>
                <w:sz w:val="20"/>
              </w:rPr>
            </w:pPr>
          </w:p>
        </w:tc>
      </w:tr>
    </w:tbl>
    <w:p w:rsidR="00790F49" w:rsidRPr="00BC2A58" w:rsidRDefault="00790F49" w:rsidP="00790F49">
      <w:pPr>
        <w:ind w:right="-32"/>
      </w:pPr>
    </w:p>
    <w:p w:rsidR="00790F49" w:rsidRDefault="00790F49" w:rsidP="00790F49">
      <w:pPr>
        <w:ind w:right="-32"/>
        <w:rPr>
          <w:szCs w:val="18"/>
        </w:rPr>
      </w:pPr>
    </w:p>
    <w:p w:rsidR="00790F49" w:rsidRPr="00BC2A58" w:rsidRDefault="00790F49" w:rsidP="00790F49">
      <w:pPr>
        <w:ind w:right="-32"/>
        <w:rPr>
          <w:szCs w:val="18"/>
        </w:rPr>
      </w:pPr>
    </w:p>
    <w:p w:rsidR="00790F49" w:rsidRPr="00BC2A58" w:rsidRDefault="00790F49" w:rsidP="00790F49">
      <w:pPr>
        <w:ind w:right="-32"/>
        <w:rPr>
          <w:szCs w:val="18"/>
        </w:rPr>
      </w:pPr>
      <w:r w:rsidRPr="00BC2A58">
        <w:rPr>
          <w:szCs w:val="18"/>
        </w:rPr>
        <w:t xml:space="preserve">X </w:t>
      </w:r>
      <w:r w:rsidRPr="00BC2A58">
        <w:rPr>
          <w:szCs w:val="18"/>
        </w:rPr>
        <w:tab/>
      </w:r>
      <w:r w:rsidRPr="00BC2A58">
        <w:rPr>
          <w:szCs w:val="18"/>
        </w:rPr>
        <w:tab/>
        <w:t>= wird jährlich auditiert</w:t>
      </w:r>
    </w:p>
    <w:p w:rsidR="00790F49" w:rsidRPr="00BC2A58" w:rsidRDefault="00790F49" w:rsidP="00790F49">
      <w:pPr>
        <w:ind w:right="-32"/>
        <w:rPr>
          <w:szCs w:val="18"/>
        </w:rPr>
      </w:pPr>
      <w:r w:rsidRPr="00BC2A58">
        <w:rPr>
          <w:szCs w:val="18"/>
        </w:rPr>
        <w:t xml:space="preserve">Jahreszahl </w:t>
      </w:r>
      <w:r w:rsidRPr="00BC2A58">
        <w:rPr>
          <w:szCs w:val="18"/>
        </w:rPr>
        <w:tab/>
        <w:t>= wird nur im angegebenen Jahr auditiert</w:t>
      </w:r>
    </w:p>
    <w:p w:rsidR="00790F49" w:rsidRPr="00BC2A58" w:rsidRDefault="00790F49" w:rsidP="00790F49">
      <w:pPr>
        <w:ind w:right="-32"/>
        <w:rPr>
          <w:szCs w:val="18"/>
        </w:rPr>
      </w:pPr>
    </w:p>
    <w:p w:rsidR="0033192E" w:rsidRPr="000E6F80" w:rsidRDefault="0033192E" w:rsidP="000E3F74">
      <w:pPr>
        <w:rPr>
          <w:sz w:val="20"/>
        </w:rPr>
      </w:pPr>
    </w:p>
    <w:sectPr w:rsidR="0033192E" w:rsidRPr="000E6F80" w:rsidSect="00790F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 w:code="9"/>
      <w:pgMar w:top="1985" w:right="1418" w:bottom="1276" w:left="1418" w:header="36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4DF3" w:rsidRDefault="000D4DF3">
      <w:pPr>
        <w:spacing w:line="240" w:lineRule="auto"/>
      </w:pPr>
      <w:r>
        <w:separator/>
      </w:r>
    </w:p>
  </w:endnote>
  <w:endnote w:type="continuationSeparator" w:id="0">
    <w:p w:rsidR="000D4DF3" w:rsidRDefault="000D4D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E97" w:rsidRDefault="00EF2E9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0DB" w:rsidRPr="00C715BC" w:rsidRDefault="00C715BC" w:rsidP="00C715BC">
    <w:pPr>
      <w:pStyle w:val="Fuzeile"/>
      <w:tabs>
        <w:tab w:val="clear" w:pos="4536"/>
        <w:tab w:val="left" w:pos="2268"/>
        <w:tab w:val="left" w:pos="3969"/>
        <w:tab w:val="left" w:pos="5103"/>
      </w:tabs>
      <w:ind w:right="-2"/>
      <w:rPr>
        <w:color w:val="808080"/>
        <w:sz w:val="16"/>
      </w:rPr>
    </w:pPr>
    <w:r>
      <w:rPr>
        <w:noProof/>
        <w:lang w:eastAsia="de-DE"/>
      </w:rPr>
      <w:drawing>
        <wp:anchor distT="0" distB="0" distL="114300" distR="114300" simplePos="0" relativeHeight="251666432" behindDoc="0" locked="0" layoutInCell="1" allowOverlap="1" wp14:anchorId="18877114" wp14:editId="1F09CEBB">
          <wp:simplePos x="0" y="0"/>
          <wp:positionH relativeFrom="column">
            <wp:posOffset>-72390</wp:posOffset>
          </wp:positionH>
          <wp:positionV relativeFrom="paragraph">
            <wp:posOffset>-264160</wp:posOffset>
          </wp:positionV>
          <wp:extent cx="8891270" cy="96520"/>
          <wp:effectExtent l="0" t="0" r="5080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H="1">
                    <a:off x="0" y="0"/>
                    <a:ext cx="8891270" cy="96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64C93D4" wp14:editId="52D0192F">
              <wp:simplePos x="0" y="0"/>
              <wp:positionH relativeFrom="column">
                <wp:posOffset>2062480</wp:posOffset>
              </wp:positionH>
              <wp:positionV relativeFrom="paragraph">
                <wp:posOffset>115604</wp:posOffset>
              </wp:positionV>
              <wp:extent cx="4571365" cy="348615"/>
              <wp:effectExtent l="0" t="0" r="19685" b="11430"/>
              <wp:wrapNone/>
              <wp:docPr id="307" name="Textfeld 3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1365" cy="3486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715BC" w:rsidRDefault="00C715BC" w:rsidP="00C715BC">
                          <w:pPr>
                            <w:jc w:val="center"/>
                          </w:pPr>
                          <w:r>
                            <w:rPr>
                              <w:i/>
                              <w:sz w:val="16"/>
                            </w:rPr>
                            <w:t>Vorlage zur Handlungshilfe IMS. Copyright: Bayerisches Landesamt für Umwelt (LfU)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307" o:spid="_x0000_s1027" type="#_x0000_t202" style="position:absolute;margin-left:162.4pt;margin-top:9.1pt;width:359.95pt;height:27.45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" strokecolor="white [3212]">
              <v:textbox style="mso-fit-shape-to-text:t">
                <w:txbxContent>
                  <w:p w:rsidR="00C715BC" w:rsidRDefault="00C715BC" w:rsidP="00C715BC">
                    <w:pPr>
                      <w:jc w:val="center"/>
                    </w:pPr>
                    <w:r>
                      <w:rPr>
                        <w:i/>
                        <w:sz w:val="16"/>
                      </w:rPr>
                      <w:t>Vorlage zur Handlungshilfe IMS. Copyright: Bayerisches Landesamt für Umwelt (</w:t>
                    </w:r>
                    <w:proofErr w:type="spellStart"/>
                    <w:r>
                      <w:rPr>
                        <w:i/>
                        <w:sz w:val="16"/>
                      </w:rPr>
                      <w:t>LfU</w:t>
                    </w:r>
                    <w:proofErr w:type="spellEnd"/>
                    <w:r>
                      <w:rPr>
                        <w:i/>
                        <w:sz w:val="16"/>
                      </w:rPr>
                      <w:t>)</w:t>
                    </w:r>
                  </w:p>
                </w:txbxContent>
              </v:textbox>
            </v:shape>
          </w:pict>
        </mc:Fallback>
      </mc:AlternateContent>
    </w:r>
    <w:r w:rsidR="0033192E">
      <w:rPr>
        <w:sz w:val="16"/>
      </w:rPr>
      <w:t xml:space="preserve">Ausgabedatum: </w:t>
    </w:r>
    <w:r w:rsidR="00E45719">
      <w:rPr>
        <w:sz w:val="16"/>
      </w:rPr>
      <w:t>07.08.2020</w:t>
    </w:r>
    <w:r w:rsidR="00E45719">
      <w:rPr>
        <w:sz w:val="16"/>
      </w:rPr>
      <w:tab/>
    </w:r>
    <w:r>
      <w:rPr>
        <w:sz w:val="16"/>
      </w:rPr>
      <w:tab/>
    </w:r>
    <w:r w:rsidR="0033192E">
      <w:rPr>
        <w:sz w:val="16"/>
      </w:rPr>
      <w:t>Version</w:t>
    </w:r>
    <w:r w:rsidR="0033192E" w:rsidRPr="00E45719">
      <w:rPr>
        <w:sz w:val="16"/>
      </w:rPr>
      <w:t>: 1</w:t>
    </w:r>
    <w:r w:rsidR="0033192E">
      <w:rPr>
        <w:sz w:val="16"/>
      </w:rPr>
      <w:tab/>
    </w:r>
    <w:r w:rsidR="00E45719">
      <w:rPr>
        <w:sz w:val="16"/>
      </w:rPr>
      <w:tab/>
    </w:r>
    <w:r w:rsidR="0033192E">
      <w:rPr>
        <w:sz w:val="16"/>
      </w:rPr>
      <w:t xml:space="preserve">Erstellt durch: </w:t>
    </w:r>
    <w:r w:rsidR="00E45719">
      <w:rPr>
        <w:sz w:val="16"/>
      </w:rPr>
      <w:t>Arqum GmbH</w:t>
    </w:r>
    <w:r w:rsidR="0033192E">
      <w:rPr>
        <w:sz w:val="16"/>
      </w:rPr>
      <w:tab/>
    </w:r>
    <w:r w:rsidR="00E45719">
      <w:rPr>
        <w:sz w:val="16"/>
      </w:rPr>
      <w:tab/>
    </w:r>
    <w:r w:rsidR="00E45719">
      <w:rPr>
        <w:sz w:val="16"/>
      </w:rPr>
      <w:tab/>
    </w:r>
    <w:r w:rsidR="00E45719">
      <w:rPr>
        <w:sz w:val="16"/>
      </w:rPr>
      <w:tab/>
    </w:r>
    <w:r w:rsidR="00E45719">
      <w:rPr>
        <w:sz w:val="16"/>
      </w:rPr>
      <w:tab/>
    </w:r>
    <w:r w:rsidR="0033192E">
      <w:rPr>
        <w:sz w:val="16"/>
      </w:rPr>
      <w:t xml:space="preserve">Seite </w:t>
    </w:r>
    <w:r w:rsidR="0033192E">
      <w:rPr>
        <w:sz w:val="16"/>
      </w:rPr>
      <w:fldChar w:fldCharType="begin"/>
    </w:r>
    <w:r w:rsidR="0033192E">
      <w:rPr>
        <w:sz w:val="16"/>
      </w:rPr>
      <w:instrText xml:space="preserve"> PAGE  \* MERGEFORMAT </w:instrText>
    </w:r>
    <w:r w:rsidR="0033192E">
      <w:rPr>
        <w:sz w:val="16"/>
      </w:rPr>
      <w:fldChar w:fldCharType="separate"/>
    </w:r>
    <w:r w:rsidR="00EF2E97">
      <w:rPr>
        <w:noProof/>
        <w:sz w:val="16"/>
      </w:rPr>
      <w:t>3</w:t>
    </w:r>
    <w:r w:rsidR="0033192E">
      <w:rPr>
        <w:sz w:val="16"/>
      </w:rPr>
      <w:fldChar w:fldCharType="end"/>
    </w:r>
    <w:r w:rsidR="0033192E">
      <w:rPr>
        <w:sz w:val="16"/>
      </w:rPr>
      <w:t xml:space="preserve"> von </w:t>
    </w:r>
    <w:r w:rsidR="00EF2E97">
      <w:fldChar w:fldCharType="begin"/>
    </w:r>
    <w:r w:rsidR="00EF2E97">
      <w:instrText xml:space="preserve"> NUMPAGES  \* MERGEFORMAT </w:instrText>
    </w:r>
    <w:r w:rsidR="00EF2E97">
      <w:fldChar w:fldCharType="separate"/>
    </w:r>
    <w:r w:rsidR="00EF2E97" w:rsidRPr="00EF2E97">
      <w:rPr>
        <w:noProof/>
        <w:sz w:val="16"/>
      </w:rPr>
      <w:t>3</w:t>
    </w:r>
    <w:r w:rsidR="00EF2E97">
      <w:rPr>
        <w:noProof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E97" w:rsidRDefault="00EF2E9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4DF3" w:rsidRDefault="000D4DF3">
      <w:pPr>
        <w:spacing w:line="240" w:lineRule="auto"/>
      </w:pPr>
      <w:r>
        <w:separator/>
      </w:r>
    </w:p>
  </w:footnote>
  <w:footnote w:type="continuationSeparator" w:id="0">
    <w:p w:rsidR="000D4DF3" w:rsidRDefault="000D4DF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E97" w:rsidRDefault="00EF2E9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0DB" w:rsidRDefault="000E6F80">
    <w:pPr>
      <w:pStyle w:val="Kopfzeile"/>
      <w:ind w:left="-142"/>
    </w:pPr>
    <w:r>
      <w:rPr>
        <w:noProof/>
        <w:lang w:eastAsia="de-DE"/>
      </w:rPr>
      <w:drawing>
        <wp:anchor distT="0" distB="0" distL="114300" distR="114300" simplePos="0" relativeHeight="251668480" behindDoc="0" locked="0" layoutInCell="1" allowOverlap="1" wp14:anchorId="2AEEC13B" wp14:editId="2477B40D">
          <wp:simplePos x="0" y="0"/>
          <wp:positionH relativeFrom="column">
            <wp:posOffset>307975</wp:posOffset>
          </wp:positionH>
          <wp:positionV relativeFrom="paragraph">
            <wp:posOffset>-116840</wp:posOffset>
          </wp:positionV>
          <wp:extent cx="657225" cy="556260"/>
          <wp:effectExtent l="0" t="0" r="9525" b="0"/>
          <wp:wrapNone/>
          <wp:docPr id="6" name="Grafik 6" descr="Z:\Proferl\LfU IMS\Überarbeitung\Firmen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Proferl\LfU IMS\Überarbeitung\Firmen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225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1F43125E" wp14:editId="6B246A1A">
          <wp:simplePos x="0" y="0"/>
          <wp:positionH relativeFrom="column">
            <wp:posOffset>-69317</wp:posOffset>
          </wp:positionH>
          <wp:positionV relativeFrom="paragraph">
            <wp:posOffset>480829</wp:posOffset>
          </wp:positionV>
          <wp:extent cx="8891270" cy="96520"/>
          <wp:effectExtent l="0" t="0" r="5080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1270" cy="96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547B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F074BFF" wp14:editId="05FB6CB4">
              <wp:simplePos x="0" y="0"/>
              <wp:positionH relativeFrom="column">
                <wp:posOffset>4914900</wp:posOffset>
              </wp:positionH>
              <wp:positionV relativeFrom="paragraph">
                <wp:posOffset>145415</wp:posOffset>
              </wp:positionV>
              <wp:extent cx="4242435" cy="293370"/>
              <wp:effectExtent l="0" t="2540" r="0" b="0"/>
              <wp:wrapNone/>
              <wp:docPr id="1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42435" cy="293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350DB" w:rsidRPr="0085207D" w:rsidRDefault="00EF2E97" w:rsidP="00790F49">
                          <w:pPr>
                            <w:ind w:right="295"/>
                            <w:jc w:val="right"/>
                            <w:rPr>
                              <w:b/>
                            </w:rPr>
                          </w:pPr>
                          <w:proofErr w:type="spellStart"/>
                          <w:r>
                            <w:rPr>
                              <w:b/>
                            </w:rPr>
                            <w:t>Normkap</w:t>
                          </w:r>
                          <w:proofErr w:type="spellEnd"/>
                          <w:r>
                            <w:rPr>
                              <w:b/>
                            </w:rPr>
                            <w:t xml:space="preserve">. 9.2.2: </w:t>
                          </w:r>
                          <w:bookmarkStart w:id="0" w:name="_GoBack"/>
                          <w:bookmarkEnd w:id="0"/>
                          <w:r w:rsidR="00790F49">
                            <w:rPr>
                              <w:b/>
                            </w:rPr>
                            <w:t>Auditprogramm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87pt;margin-top:11.45pt;width:334.05pt;height:23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" filled="f" stroked="f">
              <v:textbox>
                <w:txbxContent>
                  <w:p w:rsidR="004350DB" w:rsidRPr="0085207D" w:rsidRDefault="00EF2E97" w:rsidP="00790F49">
                    <w:pPr>
                      <w:ind w:right="295"/>
                      <w:jc w:val="right"/>
                      <w:rPr>
                        <w:b/>
                      </w:rPr>
                    </w:pPr>
                    <w:proofErr w:type="spellStart"/>
                    <w:r>
                      <w:rPr>
                        <w:b/>
                      </w:rPr>
                      <w:t>Normkap</w:t>
                    </w:r>
                    <w:proofErr w:type="spellEnd"/>
                    <w:r>
                      <w:rPr>
                        <w:b/>
                      </w:rPr>
                      <w:t xml:space="preserve">. 9.2.2: </w:t>
                    </w:r>
                    <w:bookmarkStart w:id="1" w:name="_GoBack"/>
                    <w:bookmarkEnd w:id="1"/>
                    <w:r w:rsidR="00790F49">
                      <w:rPr>
                        <w:b/>
                      </w:rPr>
                      <w:t>Auditprogramm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E97" w:rsidRDefault="00EF2E9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A56EC"/>
    <w:multiLevelType w:val="hybridMultilevel"/>
    <w:tmpl w:val="80C8FAEC"/>
    <w:lvl w:ilvl="0" w:tplc="9318A30C">
      <w:start w:val="1"/>
      <w:numFmt w:val="bullet"/>
      <w:lvlText w:val=""/>
      <w:lvlJc w:val="left"/>
      <w:pPr>
        <w:ind w:left="36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5270C9"/>
    <w:multiLevelType w:val="hybridMultilevel"/>
    <w:tmpl w:val="343672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5A6105"/>
    <w:multiLevelType w:val="hybridMultilevel"/>
    <w:tmpl w:val="D8CA5B3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D61595"/>
    <w:multiLevelType w:val="hybridMultilevel"/>
    <w:tmpl w:val="5ACCE1BE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1B5C13"/>
    <w:multiLevelType w:val="singleLevel"/>
    <w:tmpl w:val="0407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2BA2F7A"/>
    <w:multiLevelType w:val="hybridMultilevel"/>
    <w:tmpl w:val="D34EFB14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A2392C"/>
    <w:multiLevelType w:val="hybridMultilevel"/>
    <w:tmpl w:val="DCD0B450"/>
    <w:lvl w:ilvl="0" w:tplc="79261090">
      <w:start w:val="5"/>
      <w:numFmt w:val="bullet"/>
      <w:lvlText w:val=""/>
      <w:lvlJc w:val="left"/>
      <w:pPr>
        <w:ind w:left="36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DDF3119"/>
    <w:multiLevelType w:val="hybridMultilevel"/>
    <w:tmpl w:val="81365FD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7F7B43"/>
    <w:multiLevelType w:val="hybridMultilevel"/>
    <w:tmpl w:val="237CC866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25638EC"/>
    <w:multiLevelType w:val="hybridMultilevel"/>
    <w:tmpl w:val="F8C2D688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75F0516"/>
    <w:multiLevelType w:val="hybridMultilevel"/>
    <w:tmpl w:val="BB58CF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F1781F"/>
    <w:multiLevelType w:val="hybridMultilevel"/>
    <w:tmpl w:val="3BA0C8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9"/>
  </w:num>
  <w:num w:numId="9">
    <w:abstractNumId w:val="3"/>
  </w:num>
  <w:num w:numId="10">
    <w:abstractNumId w:val="10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activeWritingStyle w:appName="MSWord" w:lang="de-DE" w:vendorID="64" w:dllVersion="6" w:nlCheck="1" w:checkStyle="1"/>
  <w:activeWritingStyle w:appName="MSWord" w:lang="de-DE" w:vendorID="64" w:dllVersion="4096" w:nlCheck="1" w:checkStyle="0"/>
  <w:activeWritingStyle w:appName="MSWord" w:lang="de-DE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A13"/>
    <w:rsid w:val="000D4DF3"/>
    <w:rsid w:val="000E3F74"/>
    <w:rsid w:val="000E6F80"/>
    <w:rsid w:val="001A33E7"/>
    <w:rsid w:val="00246320"/>
    <w:rsid w:val="0033192E"/>
    <w:rsid w:val="004350DB"/>
    <w:rsid w:val="00604A13"/>
    <w:rsid w:val="00790F49"/>
    <w:rsid w:val="00824BCB"/>
    <w:rsid w:val="0085207D"/>
    <w:rsid w:val="008F547B"/>
    <w:rsid w:val="009E7231"/>
    <w:rsid w:val="00C715BC"/>
    <w:rsid w:val="00DC6AB7"/>
    <w:rsid w:val="00E45719"/>
    <w:rsid w:val="00EF2E97"/>
    <w:rsid w:val="00F0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7231"/>
    <w:pPr>
      <w:spacing w:after="200" w:line="276" w:lineRule="auto"/>
    </w:pPr>
    <w:rPr>
      <w:rFonts w:ascii="Verdana" w:eastAsiaTheme="minorHAnsi" w:hAnsi="Verdana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after="120" w:line="240" w:lineRule="auto"/>
      <w:outlineLvl w:val="0"/>
    </w:pPr>
    <w:rPr>
      <w:rFonts w:ascii="CG Omega" w:hAnsi="CG Omega"/>
      <w:b/>
      <w:i/>
      <w:sz w:val="32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chnZchn2">
    <w:name w:val="Zchn Zchn2"/>
    <w:basedOn w:val="Absatz-Standardschriftart"/>
  </w:style>
  <w:style w:type="paragraph" w:styleId="Fuzeile">
    <w:name w:val="footer"/>
    <w:aliases w:val="Fußzeile (Org_Hb)"/>
    <w:basedOn w:val="Standard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chnZchn1">
    <w:name w:val="Zchn Zchn1"/>
    <w:basedOn w:val="Absatz-Standardschriftart"/>
  </w:style>
  <w:style w:type="paragraph" w:styleId="Sprechblasentext">
    <w:name w:val="Balloon Text"/>
    <w:basedOn w:val="Standard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ZchnZchn">
    <w:name w:val="Zchn Zchn"/>
    <w:basedOn w:val="Absatz-Standardschriftart"/>
    <w:semiHidden/>
    <w:rPr>
      <w:rFonts w:ascii="Tahoma" w:hAnsi="Tahoma" w:cs="Tahoma"/>
      <w:sz w:val="16"/>
      <w:szCs w:val="16"/>
    </w:rPr>
  </w:style>
  <w:style w:type="character" w:customStyle="1" w:styleId="ZchnZchn3">
    <w:name w:val="Zchn Zchn3"/>
    <w:basedOn w:val="Absatz-Standardschriftart"/>
    <w:rPr>
      <w:rFonts w:ascii="CG Omega" w:eastAsia="Times New Roman" w:hAnsi="CG Omega" w:cs="Times New Roman"/>
      <w:b/>
      <w:i/>
      <w:sz w:val="32"/>
      <w:szCs w:val="20"/>
      <w:lang w:eastAsia="de-D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Seitenzahl">
    <w:name w:val="page number"/>
    <w:basedOn w:val="Absatz-Standardschriftart"/>
    <w:semiHidden/>
  </w:style>
  <w:style w:type="table" w:styleId="Tabellenraster">
    <w:name w:val="Table Grid"/>
    <w:basedOn w:val="NormaleTabelle"/>
    <w:uiPriority w:val="59"/>
    <w:rsid w:val="000E3F7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E3F74"/>
    <w:rPr>
      <w:color w:val="0000FF"/>
      <w:u w:val="single"/>
    </w:rPr>
  </w:style>
  <w:style w:type="paragraph" w:customStyle="1" w:styleId="Default">
    <w:name w:val="Default"/>
    <w:rsid w:val="00790F4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E7231"/>
    <w:pPr>
      <w:spacing w:after="200" w:line="276" w:lineRule="auto"/>
    </w:pPr>
    <w:rPr>
      <w:rFonts w:ascii="Verdana" w:eastAsiaTheme="minorHAnsi" w:hAnsi="Verdana" w:cstheme="minorBidi"/>
      <w:sz w:val="22"/>
      <w:szCs w:val="22"/>
      <w:lang w:eastAsia="en-US"/>
    </w:rPr>
  </w:style>
  <w:style w:type="paragraph" w:styleId="berschrift1">
    <w:name w:val="heading 1"/>
    <w:basedOn w:val="Standard"/>
    <w:next w:val="Standard"/>
    <w:qFormat/>
    <w:pPr>
      <w:keepNext/>
      <w:spacing w:after="120" w:line="240" w:lineRule="auto"/>
      <w:outlineLvl w:val="0"/>
    </w:pPr>
    <w:rPr>
      <w:rFonts w:ascii="CG Omega" w:hAnsi="CG Omega"/>
      <w:b/>
      <w:i/>
      <w:sz w:val="32"/>
    </w:rPr>
  </w:style>
  <w:style w:type="paragraph" w:styleId="berschrift5">
    <w:name w:val="heading 5"/>
    <w:basedOn w:val="Standard"/>
    <w:next w:val="Standard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chnZchn2">
    <w:name w:val="Zchn Zchn2"/>
    <w:basedOn w:val="Absatz-Standardschriftart"/>
  </w:style>
  <w:style w:type="paragraph" w:styleId="Fuzeile">
    <w:name w:val="footer"/>
    <w:aliases w:val="Fußzeile (Org_Hb)"/>
    <w:basedOn w:val="Standard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ZchnZchn1">
    <w:name w:val="Zchn Zchn1"/>
    <w:basedOn w:val="Absatz-Standardschriftart"/>
  </w:style>
  <w:style w:type="paragraph" w:styleId="Sprechblasentext">
    <w:name w:val="Balloon Text"/>
    <w:basedOn w:val="Standard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ZchnZchn">
    <w:name w:val="Zchn Zchn"/>
    <w:basedOn w:val="Absatz-Standardschriftart"/>
    <w:semiHidden/>
    <w:rPr>
      <w:rFonts w:ascii="Tahoma" w:hAnsi="Tahoma" w:cs="Tahoma"/>
      <w:sz w:val="16"/>
      <w:szCs w:val="16"/>
    </w:rPr>
  </w:style>
  <w:style w:type="character" w:customStyle="1" w:styleId="ZchnZchn3">
    <w:name w:val="Zchn Zchn3"/>
    <w:basedOn w:val="Absatz-Standardschriftart"/>
    <w:rPr>
      <w:rFonts w:ascii="CG Omega" w:eastAsia="Times New Roman" w:hAnsi="CG Omega" w:cs="Times New Roman"/>
      <w:b/>
      <w:i/>
      <w:sz w:val="32"/>
      <w:szCs w:val="20"/>
      <w:lang w:eastAsia="de-D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Seitenzahl">
    <w:name w:val="page number"/>
    <w:basedOn w:val="Absatz-Standardschriftart"/>
    <w:semiHidden/>
  </w:style>
  <w:style w:type="table" w:styleId="Tabellenraster">
    <w:name w:val="Table Grid"/>
    <w:basedOn w:val="NormaleTabelle"/>
    <w:uiPriority w:val="59"/>
    <w:rsid w:val="000E3F7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E3F74"/>
    <w:rPr>
      <w:color w:val="0000FF"/>
      <w:u w:val="single"/>
    </w:rPr>
  </w:style>
  <w:style w:type="paragraph" w:customStyle="1" w:styleId="Default">
    <w:name w:val="Default"/>
    <w:rsid w:val="00790F4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harina.bentele\Documents\IMS\02_Handlungshilfe\Musterdokument%20MS%20quer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Musterdokument MS quer</Template>
  <TotalTime>0</TotalTime>
  <Pages>3</Pages>
  <Words>235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Rundgang vom:</vt:lpstr>
    </vt:vector>
  </TitlesOfParts>
  <Company>Arqum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Rundgang vom:</dc:title>
  <dc:creator>Arqum - Katharina Bentele</dc:creator>
  <cp:lastModifiedBy>Arqum - Katharina Bentele</cp:lastModifiedBy>
  <cp:revision>5</cp:revision>
  <dcterms:created xsi:type="dcterms:W3CDTF">2020-07-31T07:16:00Z</dcterms:created>
  <dcterms:modified xsi:type="dcterms:W3CDTF">2020-09-21T09:36:00Z</dcterms:modified>
</cp:coreProperties>
</file>